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5752F1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01AD" w:rsidRPr="005752F1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01AD" w:rsidRPr="005752F1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901AD" w:rsidRPr="00516B2C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8901AD" w:rsidRPr="00516B2C" w:rsidRDefault="00A63F8B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Ur.broj. 01-</w:t>
      </w:r>
      <w:r w:rsidR="008421F7">
        <w:rPr>
          <w:sz w:val="22"/>
          <w:szCs w:val="22"/>
        </w:rPr>
        <w:t>3183</w:t>
      </w:r>
      <w:r>
        <w:rPr>
          <w:sz w:val="22"/>
          <w:szCs w:val="22"/>
        </w:rPr>
        <w:t>/2018</w:t>
      </w:r>
      <w:r w:rsidR="008901AD" w:rsidRPr="00516B2C">
        <w:rPr>
          <w:sz w:val="22"/>
          <w:szCs w:val="22"/>
        </w:rPr>
        <w:t xml:space="preserve">       </w:t>
      </w:r>
    </w:p>
    <w:p w:rsidR="008901AD" w:rsidRPr="00516B2C" w:rsidRDefault="008421F7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Zadar, 29</w:t>
      </w:r>
      <w:r w:rsidR="00B11E0B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="00A63F8B">
        <w:rPr>
          <w:sz w:val="22"/>
          <w:szCs w:val="22"/>
        </w:rPr>
        <w:t>. 2018</w:t>
      </w:r>
      <w:r w:rsidR="008901AD" w:rsidRPr="00516B2C">
        <w:rPr>
          <w:sz w:val="22"/>
          <w:szCs w:val="22"/>
        </w:rPr>
        <w:t>. godine</w:t>
      </w:r>
    </w:p>
    <w:p w:rsidR="008901AD" w:rsidRPr="00516B2C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901AD" w:rsidRPr="00516B2C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 xml:space="preserve">Na temelju članka 30. Statuta Zavoda za hitnu medicinu Zadarske županije, članka 25. Temeljnoga kolektivnog ugovora za službenike i namještenike u javnim službama (Narodne novine 141/2012.) </w:t>
      </w:r>
      <w:r w:rsidR="008E5B4E">
        <w:rPr>
          <w:sz w:val="22"/>
          <w:szCs w:val="22"/>
        </w:rPr>
        <w:t>ravnatelj</w:t>
      </w:r>
      <w:r w:rsidRPr="00516B2C">
        <w:rPr>
          <w:sz w:val="22"/>
          <w:szCs w:val="22"/>
        </w:rPr>
        <w:t xml:space="preserve"> Zavoda za hitnu medicinu Zadarske županije, sa sjedištem u Zadru, Ivana Mažuranića 28, donosi</w:t>
      </w:r>
    </w:p>
    <w:p w:rsidR="008901AD" w:rsidRPr="00516B2C" w:rsidRDefault="008901AD" w:rsidP="008901AD">
      <w:pPr>
        <w:pStyle w:val="tekst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901AD" w:rsidRDefault="008901AD" w:rsidP="008901AD">
      <w:pPr>
        <w:pStyle w:val="tekst"/>
        <w:spacing w:before="0" w:beforeAutospacing="0" w:after="0" w:afterAutospacing="0"/>
        <w:jc w:val="center"/>
        <w:rPr>
          <w:b/>
          <w:sz w:val="22"/>
          <w:szCs w:val="22"/>
        </w:rPr>
      </w:pPr>
      <w:r w:rsidRPr="00516B2C">
        <w:rPr>
          <w:b/>
          <w:sz w:val="22"/>
          <w:szCs w:val="22"/>
        </w:rPr>
        <w:t>Odluku</w:t>
      </w:r>
    </w:p>
    <w:p w:rsidR="00516B2C" w:rsidRPr="00516B2C" w:rsidRDefault="00516B2C" w:rsidP="008901AD">
      <w:pPr>
        <w:pStyle w:val="teks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8901AD" w:rsidRPr="00C01BB4" w:rsidRDefault="008901AD" w:rsidP="008901AD">
      <w:pPr>
        <w:pStyle w:val="tekst"/>
        <w:spacing w:before="0" w:before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o objavljivanju javnog natječaja na oglasnoj ploči i web stranica</w:t>
      </w:r>
      <w:r w:rsidR="00C01BB4">
        <w:rPr>
          <w:sz w:val="22"/>
          <w:szCs w:val="22"/>
        </w:rPr>
        <w:t xml:space="preserve">ma Zavoda za zapošljavanje, </w:t>
      </w:r>
      <w:r w:rsidR="00C6237C" w:rsidRPr="00516B2C">
        <w:rPr>
          <w:sz w:val="22"/>
          <w:szCs w:val="22"/>
        </w:rPr>
        <w:t>web stranica</w:t>
      </w:r>
      <w:r w:rsidR="00C6237C">
        <w:rPr>
          <w:sz w:val="22"/>
          <w:szCs w:val="22"/>
        </w:rPr>
        <w:t>ma</w:t>
      </w:r>
      <w:r w:rsidR="00C6237C" w:rsidRPr="00516B2C">
        <w:rPr>
          <w:sz w:val="22"/>
          <w:szCs w:val="22"/>
        </w:rPr>
        <w:t xml:space="preserve"> </w:t>
      </w:r>
      <w:r w:rsidR="00C6237C">
        <w:rPr>
          <w:sz w:val="22"/>
          <w:szCs w:val="22"/>
        </w:rPr>
        <w:t xml:space="preserve">Zavoda za hitnu medicinu Zadarske županije, </w:t>
      </w:r>
      <w:r w:rsidRPr="00516B2C">
        <w:rPr>
          <w:sz w:val="22"/>
          <w:szCs w:val="22"/>
        </w:rPr>
        <w:t xml:space="preserve">i dnevnom tisku za popunjavanje radnih mjesta kako slijedi: </w:t>
      </w:r>
    </w:p>
    <w:p w:rsidR="00F11B2D" w:rsidRDefault="00F11B2D" w:rsidP="00F11B2D">
      <w:pPr>
        <w:pStyle w:val="Odlomakpopisa"/>
        <w:jc w:val="both"/>
        <w:rPr>
          <w:b/>
          <w:sz w:val="22"/>
          <w:szCs w:val="22"/>
        </w:rPr>
      </w:pPr>
    </w:p>
    <w:p w:rsidR="00114BB1" w:rsidRPr="007C7503" w:rsidRDefault="00B11E0B" w:rsidP="00E3645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b/>
        </w:rPr>
      </w:pPr>
      <w:r w:rsidRPr="00E36453">
        <w:rPr>
          <w:rFonts w:eastAsiaTheme="minorEastAsia"/>
          <w:b/>
        </w:rPr>
        <w:t>Medicinska sestra/tehni</w:t>
      </w:r>
      <w:r w:rsidR="00E36453" w:rsidRPr="00E36453">
        <w:rPr>
          <w:rFonts w:eastAsiaTheme="minorEastAsia"/>
          <w:b/>
        </w:rPr>
        <w:t xml:space="preserve">čar na </w:t>
      </w:r>
      <w:r w:rsidR="0012266A">
        <w:rPr>
          <w:rFonts w:eastAsiaTheme="minorEastAsia"/>
          <w:b/>
        </w:rPr>
        <w:t>ne</w:t>
      </w:r>
      <w:r w:rsidR="008421F7">
        <w:rPr>
          <w:rFonts w:eastAsiaTheme="minorEastAsia"/>
          <w:b/>
        </w:rPr>
        <w:t>određeno vrijeme u timu T1</w:t>
      </w:r>
      <w:r w:rsidR="00E36453" w:rsidRPr="00E36453">
        <w:rPr>
          <w:rFonts w:eastAsiaTheme="minorEastAsia"/>
          <w:b/>
        </w:rPr>
        <w:t xml:space="preserve"> </w:t>
      </w:r>
      <w:r w:rsidRPr="00E36453">
        <w:rPr>
          <w:rFonts w:eastAsiaTheme="minorEastAsia"/>
          <w:b/>
          <w:bCs/>
        </w:rPr>
        <w:t xml:space="preserve">u </w:t>
      </w:r>
      <w:r w:rsidR="008421F7">
        <w:rPr>
          <w:rFonts w:eastAsiaTheme="minorEastAsia"/>
          <w:b/>
          <w:bCs/>
        </w:rPr>
        <w:t>Zadru</w:t>
      </w:r>
      <w:r w:rsidR="00E36453" w:rsidRPr="00E36453">
        <w:rPr>
          <w:rFonts w:eastAsiaTheme="minorEastAsia"/>
          <w:b/>
          <w:bCs/>
        </w:rPr>
        <w:t xml:space="preserve"> </w:t>
      </w:r>
    </w:p>
    <w:p w:rsidR="008E5B4E" w:rsidRPr="000866B4" w:rsidRDefault="008E5B4E" w:rsidP="008E5B4E">
      <w:pPr>
        <w:pStyle w:val="Odlomakpopisa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Uvjeti:</w:t>
      </w:r>
    </w:p>
    <w:p w:rsidR="008E5B4E" w:rsidRPr="000866B4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završena srednja medicinska škola</w:t>
      </w:r>
    </w:p>
    <w:p w:rsidR="008E5B4E" w:rsidRPr="000866B4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položen stručni ispit</w:t>
      </w:r>
    </w:p>
    <w:p w:rsidR="008E5B4E" w:rsidRPr="000866B4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odobrenje za samostalan rad HKMS</w:t>
      </w:r>
    </w:p>
    <w:p w:rsidR="008E5B4E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0866B4">
        <w:rPr>
          <w:bCs/>
          <w:sz w:val="22"/>
          <w:szCs w:val="22"/>
        </w:rPr>
        <w:t>najmanje godinu dana  radnog iskustva u struci</w:t>
      </w:r>
    </w:p>
    <w:p w:rsidR="008E5B4E" w:rsidRPr="000866B4" w:rsidRDefault="008E5B4E" w:rsidP="008E5B4E">
      <w:pPr>
        <w:ind w:left="786"/>
        <w:jc w:val="both"/>
        <w:rPr>
          <w:sz w:val="22"/>
          <w:szCs w:val="22"/>
        </w:rPr>
      </w:pPr>
    </w:p>
    <w:p w:rsidR="008E5B4E" w:rsidRPr="000866B4" w:rsidRDefault="008E5B4E" w:rsidP="008E5B4E">
      <w:p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8E5B4E" w:rsidRPr="000866B4" w:rsidRDefault="008E5B4E" w:rsidP="008E5B4E">
      <w:pPr>
        <w:ind w:firstLine="360"/>
        <w:jc w:val="both"/>
        <w:rPr>
          <w:b/>
          <w:sz w:val="22"/>
          <w:szCs w:val="22"/>
        </w:rPr>
      </w:pPr>
    </w:p>
    <w:p w:rsidR="008E5B4E" w:rsidRDefault="008E5B4E" w:rsidP="008E5B4E">
      <w:pPr>
        <w:ind w:firstLine="360"/>
        <w:jc w:val="both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Uz prijave na natječaj obavezno je dostaviti:</w:t>
      </w:r>
    </w:p>
    <w:p w:rsidR="00E7005B" w:rsidRPr="000866B4" w:rsidRDefault="00E7005B" w:rsidP="008E5B4E">
      <w:pPr>
        <w:ind w:firstLine="360"/>
        <w:jc w:val="both"/>
        <w:rPr>
          <w:b/>
          <w:sz w:val="22"/>
          <w:szCs w:val="22"/>
        </w:rPr>
      </w:pPr>
    </w:p>
    <w:p w:rsidR="008E5B4E" w:rsidRDefault="00E7005B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molbu</w:t>
      </w:r>
      <w:r w:rsidR="008E5B4E" w:rsidRPr="000866B4">
        <w:rPr>
          <w:sz w:val="22"/>
          <w:szCs w:val="22"/>
        </w:rPr>
        <w:t>,</w:t>
      </w:r>
    </w:p>
    <w:p w:rsidR="00E7005B" w:rsidRPr="000866B4" w:rsidRDefault="00E7005B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životopis</w:t>
      </w:r>
    </w:p>
    <w:p w:rsidR="008E5B4E" w:rsidRPr="000866B4" w:rsidRDefault="008E5B4E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presliku osobne iskaznice (obje strane),</w:t>
      </w:r>
    </w:p>
    <w:p w:rsidR="008E5B4E" w:rsidRPr="000866B4" w:rsidRDefault="008E5B4E" w:rsidP="008E5B4E">
      <w:pPr>
        <w:numPr>
          <w:ilvl w:val="1"/>
          <w:numId w:val="2"/>
        </w:numPr>
        <w:ind w:left="72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presliku domovnice, </w:t>
      </w:r>
    </w:p>
    <w:p w:rsidR="008E5B4E" w:rsidRPr="000866B4" w:rsidRDefault="008E5B4E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svjedodžbe o završenom obrazovanju,</w:t>
      </w:r>
    </w:p>
    <w:p w:rsidR="008E5B4E" w:rsidRPr="000866B4" w:rsidRDefault="008E5B4E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uvj</w:t>
      </w:r>
      <w:r>
        <w:rPr>
          <w:sz w:val="22"/>
          <w:szCs w:val="22"/>
        </w:rPr>
        <w:t>erenje o nekažnjavanju (</w:t>
      </w:r>
      <w:r w:rsidRPr="000866B4">
        <w:rPr>
          <w:sz w:val="22"/>
          <w:szCs w:val="22"/>
        </w:rPr>
        <w:t>ne stariji od 6 mjeseci)</w:t>
      </w:r>
    </w:p>
    <w:p w:rsidR="008E5B4E" w:rsidRPr="000866B4" w:rsidRDefault="008E5B4E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potvrda o radnom stažu Hrvatskog zavoda za mirovinsko osiguranje</w:t>
      </w:r>
    </w:p>
    <w:p w:rsidR="008E5B4E" w:rsidRDefault="008E5B4E" w:rsidP="008E5B4E">
      <w:pPr>
        <w:numPr>
          <w:ilvl w:val="1"/>
          <w:numId w:val="3"/>
        </w:numPr>
        <w:ind w:left="72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presliku uvjerenja o položenom stručnom ispitu </w:t>
      </w:r>
    </w:p>
    <w:p w:rsidR="008E5B4E" w:rsidRDefault="008E5B4E" w:rsidP="008E5B4E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odobrenje za samostalan rad HKMS</w:t>
      </w:r>
    </w:p>
    <w:p w:rsidR="008E5B4E" w:rsidRPr="000866B4" w:rsidRDefault="008E5B4E" w:rsidP="008E5B4E">
      <w:pPr>
        <w:ind w:left="720"/>
        <w:jc w:val="both"/>
        <w:rPr>
          <w:sz w:val="22"/>
          <w:szCs w:val="22"/>
        </w:rPr>
      </w:pPr>
      <w:bookmarkStart w:id="0" w:name="_GoBack"/>
      <w:bookmarkEnd w:id="0"/>
    </w:p>
    <w:p w:rsidR="00A63F8B" w:rsidRDefault="00A63F8B" w:rsidP="00A63F8B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ća 28, 23 000 Zadar, 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A63F8B" w:rsidRDefault="00A63F8B" w:rsidP="00A63F8B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63F8B" w:rsidRDefault="00A63F8B" w:rsidP="00A63F8B">
      <w:pPr>
        <w:jc w:val="both"/>
      </w:pPr>
    </w:p>
    <w:p w:rsidR="00A63F8B" w:rsidRDefault="00A63F8B" w:rsidP="00A63F8B">
      <w:pPr>
        <w:pStyle w:val="tekst"/>
        <w:spacing w:before="0" w:beforeAutospacing="0" w:after="0" w:afterAutospacing="0"/>
        <w:rPr>
          <w:sz w:val="22"/>
          <w:szCs w:val="22"/>
        </w:rPr>
      </w:pPr>
      <w:r w:rsidRPr="000866B4">
        <w:rPr>
          <w:sz w:val="22"/>
          <w:szCs w:val="22"/>
        </w:rPr>
        <w:t>Izvršiti će se prethodne provjere stručnih i drugih radnih sposobnosti kandidata koji ispunjavaju uvjete. Kandidat koji bude imao najveći broj bodova na testiranju bit će primljen na raspisano radno mjesto.</w:t>
      </w:r>
    </w:p>
    <w:p w:rsidR="00A63F8B" w:rsidRDefault="00A63F8B" w:rsidP="00A63F8B">
      <w:pPr>
        <w:jc w:val="both"/>
      </w:pPr>
    </w:p>
    <w:p w:rsidR="00A63F8B" w:rsidRDefault="00A63F8B" w:rsidP="00A63F8B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A63F8B" w:rsidRDefault="00A63F8B" w:rsidP="00A63F8B">
      <w:pPr>
        <w:jc w:val="both"/>
      </w:pPr>
    </w:p>
    <w:p w:rsidR="00A63F8B" w:rsidRDefault="00A63F8B" w:rsidP="00A63F8B">
      <w:pPr>
        <w:jc w:val="both"/>
      </w:pPr>
      <w:r>
        <w:t xml:space="preserve"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</w:t>
      </w:r>
      <w:proofErr w:type="spellStart"/>
      <w:r>
        <w:t>dužani</w:t>
      </w:r>
      <w:proofErr w:type="spellEnd"/>
      <w:r>
        <w:t xml:space="preserve"> su u prijavi na natječaj pozvati se na to pravo te imaju prednost u odnosu na ostale kandidate samo pod jednakim uvjetima.</w:t>
      </w:r>
    </w:p>
    <w:p w:rsidR="00A63F8B" w:rsidRDefault="00A63F8B" w:rsidP="00A63F8B">
      <w:pPr>
        <w:jc w:val="both"/>
      </w:pPr>
    </w:p>
    <w:p w:rsidR="00A63F8B" w:rsidRDefault="00A63F8B" w:rsidP="00A63F8B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A63F8B" w:rsidRDefault="00A63F8B" w:rsidP="00A63F8B">
      <w:pPr>
        <w:jc w:val="both"/>
      </w:pPr>
      <w:r>
        <w:t xml:space="preserve"> </w:t>
      </w:r>
    </w:p>
    <w:p w:rsidR="00A63F8B" w:rsidRDefault="00A63F8B" w:rsidP="00A63F8B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63F8B" w:rsidRDefault="00A63F8B" w:rsidP="00A63F8B">
      <w:pPr>
        <w:jc w:val="both"/>
      </w:pPr>
    </w:p>
    <w:p w:rsidR="00A63F8B" w:rsidRPr="00DB26A7" w:rsidRDefault="00A63F8B" w:rsidP="00A63F8B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A63F8B" w:rsidRPr="00DB4BE2" w:rsidRDefault="00A63F8B" w:rsidP="00A63F8B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A63F8B" w:rsidRPr="000C1F2F" w:rsidRDefault="00A63F8B" w:rsidP="00A63F8B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A63F8B" w:rsidRDefault="00A63F8B" w:rsidP="00A63F8B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A63F8B" w:rsidRDefault="00A63F8B" w:rsidP="00A63F8B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A63F8B" w:rsidRDefault="00A63F8B" w:rsidP="00A63F8B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A63F8B" w:rsidRPr="00DB4BE2" w:rsidRDefault="00A63F8B" w:rsidP="00A63F8B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A63F8B" w:rsidRPr="00DB4BE2" w:rsidRDefault="00A63F8B" w:rsidP="00A63F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A63F8B" w:rsidRPr="00DB4BE2" w:rsidRDefault="00A63F8B" w:rsidP="00A63F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Pr="00DB4BE2">
        <w:rPr>
          <w:color w:val="000000"/>
          <w:sz w:val="22"/>
          <w:szCs w:val="22"/>
        </w:rPr>
        <w:t xml:space="preserve">Predrag </w:t>
      </w:r>
      <w:proofErr w:type="spellStart"/>
      <w:r w:rsidRPr="00DB4BE2">
        <w:rPr>
          <w:color w:val="000000"/>
          <w:sz w:val="22"/>
          <w:szCs w:val="22"/>
        </w:rPr>
        <w:t>Orlović</w:t>
      </w:r>
      <w:proofErr w:type="spellEnd"/>
      <w:r w:rsidRPr="00DB4BE2">
        <w:rPr>
          <w:color w:val="000000"/>
          <w:sz w:val="22"/>
          <w:szCs w:val="22"/>
        </w:rPr>
        <w:t>, dr. med.</w:t>
      </w:r>
    </w:p>
    <w:p w:rsidR="00A63F8B" w:rsidRPr="001A2F0D" w:rsidRDefault="00A63F8B" w:rsidP="00A63F8B">
      <w:pPr>
        <w:pStyle w:val="tekst"/>
        <w:jc w:val="both"/>
        <w:rPr>
          <w:sz w:val="22"/>
          <w:szCs w:val="22"/>
        </w:rPr>
      </w:pPr>
    </w:p>
    <w:p w:rsidR="00A63F8B" w:rsidRDefault="00A63F8B" w:rsidP="00A63F8B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B11E0B" w:rsidRPr="00B11E0B" w:rsidRDefault="00B11E0B" w:rsidP="00B11E0B">
      <w:pPr>
        <w:jc w:val="both"/>
        <w:rPr>
          <w:b/>
          <w:sz w:val="22"/>
          <w:szCs w:val="22"/>
        </w:rPr>
      </w:pPr>
    </w:p>
    <w:sectPr w:rsidR="00B11E0B" w:rsidRPr="00B11E0B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CA644F"/>
    <w:multiLevelType w:val="hybridMultilevel"/>
    <w:tmpl w:val="2CAE6784"/>
    <w:lvl w:ilvl="0" w:tplc="0BAAB304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0A1970"/>
    <w:rsid w:val="00114BB1"/>
    <w:rsid w:val="0012266A"/>
    <w:rsid w:val="001704C9"/>
    <w:rsid w:val="001A6847"/>
    <w:rsid w:val="00333E48"/>
    <w:rsid w:val="00393485"/>
    <w:rsid w:val="003A1B37"/>
    <w:rsid w:val="00403C2A"/>
    <w:rsid w:val="004532B6"/>
    <w:rsid w:val="00516B2C"/>
    <w:rsid w:val="005A3E66"/>
    <w:rsid w:val="00661F34"/>
    <w:rsid w:val="006C2BE1"/>
    <w:rsid w:val="007631F3"/>
    <w:rsid w:val="00771AEF"/>
    <w:rsid w:val="007731B9"/>
    <w:rsid w:val="007C7503"/>
    <w:rsid w:val="007E5B06"/>
    <w:rsid w:val="008421F7"/>
    <w:rsid w:val="008901AD"/>
    <w:rsid w:val="008E5B4E"/>
    <w:rsid w:val="00900A14"/>
    <w:rsid w:val="00925C8F"/>
    <w:rsid w:val="00A63F8B"/>
    <w:rsid w:val="00B11E0B"/>
    <w:rsid w:val="00B31C6E"/>
    <w:rsid w:val="00B74B2D"/>
    <w:rsid w:val="00C01BB4"/>
    <w:rsid w:val="00C203CE"/>
    <w:rsid w:val="00C558A9"/>
    <w:rsid w:val="00C6237C"/>
    <w:rsid w:val="00D646C5"/>
    <w:rsid w:val="00DB4B79"/>
    <w:rsid w:val="00DC75CD"/>
    <w:rsid w:val="00DF44DC"/>
    <w:rsid w:val="00E36453"/>
    <w:rsid w:val="00E7005B"/>
    <w:rsid w:val="00EF685F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A63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A63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Hitna 4</cp:lastModifiedBy>
  <cp:revision>6</cp:revision>
  <cp:lastPrinted>2018-09-21T06:39:00Z</cp:lastPrinted>
  <dcterms:created xsi:type="dcterms:W3CDTF">2018-06-29T07:14:00Z</dcterms:created>
  <dcterms:modified xsi:type="dcterms:W3CDTF">2018-11-29T12:17:00Z</dcterms:modified>
</cp:coreProperties>
</file>