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01-</w:t>
      </w:r>
      <w:r w:rsidR="00C30C9B">
        <w:rPr>
          <w:sz w:val="22"/>
          <w:szCs w:val="22"/>
        </w:rPr>
        <w:t xml:space="preserve"> </w:t>
      </w:r>
      <w:r w:rsidR="00454354">
        <w:rPr>
          <w:sz w:val="22"/>
          <w:szCs w:val="22"/>
        </w:rPr>
        <w:t>3897</w:t>
      </w:r>
      <w:bookmarkStart w:id="0" w:name="_GoBack"/>
      <w:bookmarkEnd w:id="0"/>
      <w:r w:rsidR="00654FE9">
        <w:rPr>
          <w:sz w:val="22"/>
          <w:szCs w:val="22"/>
        </w:rPr>
        <w:t xml:space="preserve"> /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Zadar</w:t>
      </w:r>
      <w:r w:rsidR="00913F8E">
        <w:rPr>
          <w:sz w:val="22"/>
          <w:szCs w:val="22"/>
        </w:rPr>
        <w:t xml:space="preserve">, </w:t>
      </w:r>
      <w:r w:rsidR="00654FE9">
        <w:rPr>
          <w:sz w:val="22"/>
          <w:szCs w:val="22"/>
        </w:rPr>
        <w:t>24.11.</w:t>
      </w:r>
      <w:r w:rsidR="00D71172">
        <w:rPr>
          <w:sz w:val="22"/>
          <w:szCs w:val="22"/>
        </w:rPr>
        <w:t>2021</w:t>
      </w:r>
      <w:r w:rsidR="00CD4F8F" w:rsidRPr="00516B2C">
        <w:rPr>
          <w:sz w:val="22"/>
          <w:szCs w:val="22"/>
        </w:rPr>
        <w:t>.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3B0660" w:rsidRDefault="00913F8E" w:rsidP="003B0660">
      <w:pPr>
        <w:jc w:val="both"/>
      </w:pPr>
      <w:r>
        <w:t>Na temelju članka 15</w:t>
      </w:r>
      <w:r w:rsidR="003B0660">
        <w:t>. Statuta Zavoda za h</w:t>
      </w:r>
      <w:r>
        <w:t>itnu medicinu Zadarske županije (Službeni glasnik</w:t>
      </w:r>
      <w:r w:rsidR="003B0660">
        <w:t xml:space="preserve"> </w:t>
      </w:r>
      <w:r>
        <w:t>Zadarske županije 5/21</w:t>
      </w:r>
      <w:r w:rsidR="003B0660">
        <w:t>), ravnatelj Zavoda za hitnu medicinu Zadarske županije, sa sjedištem u Zadru, Ivana Mažuranića 28, donosi</w:t>
      </w:r>
    </w:p>
    <w:p w:rsidR="003B0660" w:rsidRDefault="003B0660" w:rsidP="003B0660">
      <w:pPr>
        <w:jc w:val="both"/>
      </w:pPr>
    </w:p>
    <w:p w:rsidR="003B0660" w:rsidRDefault="003B0660" w:rsidP="003B0660">
      <w:pPr>
        <w:jc w:val="center"/>
      </w:pPr>
      <w:r>
        <w:t>ODLUKU</w:t>
      </w:r>
    </w:p>
    <w:p w:rsidR="003B0660" w:rsidRDefault="003B0660" w:rsidP="003B0660">
      <w:pPr>
        <w:jc w:val="center"/>
      </w:pPr>
    </w:p>
    <w:p w:rsidR="003B0660" w:rsidRDefault="003B0660" w:rsidP="003B0660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3B0660" w:rsidRPr="00D5278F" w:rsidRDefault="003B0660" w:rsidP="003B0660">
      <w:pPr>
        <w:pStyle w:val="tekst"/>
        <w:spacing w:before="0" w:beforeAutospacing="0" w:after="0" w:afterAutospacing="0"/>
        <w:jc w:val="both"/>
      </w:pPr>
    </w:p>
    <w:p w:rsidR="00427379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913F8E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D71172">
        <w:rPr>
          <w:b/>
          <w:bCs/>
        </w:rPr>
        <w:t>i</w:t>
      </w:r>
      <w:r w:rsidRPr="0074689A">
        <w:rPr>
          <w:b/>
        </w:rPr>
        <w:t xml:space="preserve">spostavi  </w:t>
      </w:r>
      <w:r w:rsidR="00427379">
        <w:rPr>
          <w:b/>
        </w:rPr>
        <w:t xml:space="preserve">    </w:t>
      </w:r>
    </w:p>
    <w:p w:rsidR="0074689A" w:rsidRDefault="00427379" w:rsidP="0074689A">
      <w:pPr>
        <w:ind w:left="382"/>
        <w:jc w:val="both"/>
        <w:rPr>
          <w:b/>
        </w:rPr>
      </w:pPr>
      <w:r>
        <w:rPr>
          <w:b/>
        </w:rPr>
        <w:t xml:space="preserve">  </w:t>
      </w:r>
      <w:r w:rsidR="00FC5CED">
        <w:rPr>
          <w:b/>
        </w:rPr>
        <w:t>Biograd na moru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A12A3B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A12A3B" w:rsidRDefault="00A12A3B" w:rsidP="00A12A3B">
      <w:pPr>
        <w:pStyle w:val="tekst"/>
        <w:jc w:val="both"/>
      </w:pPr>
      <w:r>
        <w:t xml:space="preserve">Do donošenja odluke o izboru kandidata, natječaj ili dijelovi natječaja mogu biti poništeni. </w:t>
      </w:r>
    </w:p>
    <w:p w:rsidR="00A12A3B" w:rsidRDefault="00A12A3B" w:rsidP="00A12A3B">
      <w:pPr>
        <w:pStyle w:val="tekst"/>
        <w:jc w:val="both"/>
      </w:pPr>
      <w:r>
        <w:t xml:space="preserve">Riječni i pojmovni skupovi u ovoj Odluci koji imaju rodno značenje, bez obzira jesu li korišteni u muškom i ženskom rodu, odnose se na jednak način na muški i ženski rod.       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</w:p>
    <w:p w:rsidR="00A12A3B" w:rsidRDefault="00A12A3B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9158F" w:rsidRPr="00DB4BE2" w:rsidRDefault="00F9158F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>Ravnatelj:</w:t>
      </w:r>
    </w:p>
    <w:p w:rsidR="00A12A3B" w:rsidRDefault="00F9158F" w:rsidP="00F9158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</w:p>
    <w:p w:rsidR="00F9158F" w:rsidRPr="001A2F0D" w:rsidRDefault="003B0660" w:rsidP="00A12A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Ivica Erlić, dipl.oec.</w:t>
      </w: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2C1905"/>
    <w:rsid w:val="002D4972"/>
    <w:rsid w:val="002E7722"/>
    <w:rsid w:val="00320EFB"/>
    <w:rsid w:val="00377008"/>
    <w:rsid w:val="003B0660"/>
    <w:rsid w:val="003D1912"/>
    <w:rsid w:val="00427379"/>
    <w:rsid w:val="00444FB5"/>
    <w:rsid w:val="004475E9"/>
    <w:rsid w:val="00454354"/>
    <w:rsid w:val="004869C5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B12D4E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71172"/>
    <w:rsid w:val="00D80066"/>
    <w:rsid w:val="00D92392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5D93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5840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30</cp:revision>
  <cp:lastPrinted>2021-11-23T12:46:00Z</cp:lastPrinted>
  <dcterms:created xsi:type="dcterms:W3CDTF">2019-08-19T09:52:00Z</dcterms:created>
  <dcterms:modified xsi:type="dcterms:W3CDTF">2021-11-24T12:56:00Z</dcterms:modified>
</cp:coreProperties>
</file>